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D8" w:rsidRDefault="00523ED8" w:rsidP="00523ED8">
      <w:pPr>
        <w:spacing w:after="0"/>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rsidR="00523ED8" w:rsidRDefault="00523ED8" w:rsidP="00523ED8">
      <w:pPr>
        <w:spacing w:after="0"/>
        <w:jc w:val="center"/>
        <w:rPr>
          <w:rFonts w:ascii="Times New Roman" w:hAnsi="Times New Roman"/>
          <w:sz w:val="24"/>
          <w:szCs w:val="24"/>
        </w:rPr>
      </w:pPr>
      <w:r>
        <w:rPr>
          <w:rFonts w:ascii="Times New Roman" w:hAnsi="Times New Roman"/>
          <w:sz w:val="24"/>
          <w:szCs w:val="24"/>
        </w:rPr>
        <w:t>детский сад № 28 «Ладушки»</w:t>
      </w:r>
    </w:p>
    <w:p w:rsidR="00523ED8" w:rsidRDefault="00523ED8" w:rsidP="00523ED8">
      <w:pPr>
        <w:spacing w:after="0"/>
        <w:jc w:val="center"/>
        <w:rPr>
          <w:rFonts w:ascii="Times New Roman" w:hAnsi="Times New Roman"/>
          <w:sz w:val="24"/>
          <w:szCs w:val="24"/>
        </w:rPr>
      </w:pPr>
      <w:proofErr w:type="spellStart"/>
      <w:r>
        <w:rPr>
          <w:rFonts w:ascii="Times New Roman" w:hAnsi="Times New Roman"/>
          <w:sz w:val="24"/>
          <w:szCs w:val="24"/>
        </w:rPr>
        <w:t>Старооскольского</w:t>
      </w:r>
      <w:proofErr w:type="spellEnd"/>
      <w:r>
        <w:rPr>
          <w:rFonts w:ascii="Times New Roman" w:hAnsi="Times New Roman"/>
          <w:sz w:val="24"/>
          <w:szCs w:val="24"/>
        </w:rPr>
        <w:t xml:space="preserve"> городского округа</w:t>
      </w:r>
    </w:p>
    <w:p w:rsidR="00523ED8" w:rsidRDefault="00523ED8" w:rsidP="00523ED8">
      <w:pPr>
        <w:spacing w:after="0"/>
        <w:jc w:val="center"/>
        <w:rPr>
          <w:rFonts w:ascii="Times New Roman" w:hAnsi="Times New Roman"/>
          <w:sz w:val="24"/>
          <w:szCs w:val="24"/>
        </w:rPr>
      </w:pPr>
    </w:p>
    <w:p w:rsidR="00523ED8" w:rsidRDefault="00523ED8" w:rsidP="00523ED8">
      <w:pPr>
        <w:jc w:val="center"/>
        <w:rPr>
          <w:rFonts w:ascii="Times New Roman" w:hAnsi="Times New Roman"/>
          <w:sz w:val="24"/>
          <w:szCs w:val="24"/>
        </w:rPr>
      </w:pPr>
    </w:p>
    <w:p w:rsidR="00523ED8" w:rsidRDefault="00523ED8" w:rsidP="00523ED8">
      <w:pPr>
        <w:rPr>
          <w:rFonts w:ascii="Times New Roman" w:hAnsi="Times New Roman"/>
          <w:sz w:val="24"/>
          <w:szCs w:val="24"/>
        </w:rPr>
      </w:pPr>
    </w:p>
    <w:p w:rsidR="00523ED8" w:rsidRDefault="00523ED8" w:rsidP="00523ED8">
      <w:pPr>
        <w:rPr>
          <w:rFonts w:ascii="Times New Roman" w:hAnsi="Times New Roman"/>
          <w:sz w:val="24"/>
          <w:szCs w:val="24"/>
        </w:rPr>
      </w:pPr>
    </w:p>
    <w:p w:rsidR="00523ED8" w:rsidRDefault="00523ED8" w:rsidP="00523ED8">
      <w:pPr>
        <w:rPr>
          <w:rFonts w:ascii="Times New Roman" w:hAnsi="Times New Roman"/>
          <w:sz w:val="24"/>
          <w:szCs w:val="24"/>
        </w:rPr>
      </w:pPr>
    </w:p>
    <w:p w:rsidR="00523ED8" w:rsidRDefault="00523ED8" w:rsidP="00523ED8">
      <w:pPr>
        <w:rPr>
          <w:rFonts w:ascii="Times New Roman" w:hAnsi="Times New Roman"/>
          <w:sz w:val="24"/>
          <w:szCs w:val="24"/>
        </w:rPr>
      </w:pPr>
    </w:p>
    <w:p w:rsidR="00523ED8" w:rsidRDefault="00523ED8" w:rsidP="00523ED8">
      <w:pPr>
        <w:rPr>
          <w:rFonts w:ascii="Times New Roman" w:hAnsi="Times New Roman"/>
          <w:b/>
          <w:sz w:val="36"/>
          <w:szCs w:val="36"/>
        </w:rPr>
      </w:pPr>
    </w:p>
    <w:p w:rsidR="00523ED8" w:rsidRDefault="00523ED8" w:rsidP="00523ED8">
      <w:pPr>
        <w:spacing w:after="0"/>
        <w:jc w:val="center"/>
        <w:rPr>
          <w:rFonts w:ascii="Times New Roman" w:hAnsi="Times New Roman"/>
          <w:b/>
          <w:sz w:val="36"/>
          <w:szCs w:val="36"/>
        </w:rPr>
      </w:pPr>
      <w:bookmarkStart w:id="0" w:name="_GoBack"/>
      <w:r>
        <w:rPr>
          <w:rFonts w:ascii="Times New Roman" w:hAnsi="Times New Roman"/>
          <w:b/>
          <w:sz w:val="36"/>
          <w:szCs w:val="36"/>
        </w:rPr>
        <w:t>Консультация для родителей:</w:t>
      </w:r>
    </w:p>
    <w:p w:rsidR="00523ED8" w:rsidRDefault="00523ED8" w:rsidP="00523ED8">
      <w:pPr>
        <w:shd w:val="clear" w:color="auto" w:fill="FFFFFF" w:themeFill="background1"/>
        <w:spacing w:after="0" w:line="240" w:lineRule="auto"/>
        <w:jc w:val="center"/>
        <w:outlineLvl w:val="0"/>
        <w:rPr>
          <w:rFonts w:ascii="Times New Roman" w:eastAsia="Times New Roman" w:hAnsi="Times New Roman" w:cs="Times New Roman"/>
          <w:b/>
          <w:color w:val="000000" w:themeColor="text1"/>
          <w:kern w:val="36"/>
          <w:sz w:val="36"/>
          <w:szCs w:val="36"/>
          <w:lang w:eastAsia="ru-RU"/>
        </w:rPr>
      </w:pPr>
      <w:r w:rsidRPr="00523ED8">
        <w:rPr>
          <w:rFonts w:ascii="Times New Roman" w:hAnsi="Times New Roman" w:cs="Times New Roman"/>
          <w:b/>
          <w:sz w:val="36"/>
          <w:szCs w:val="36"/>
        </w:rPr>
        <w:t>«</w:t>
      </w:r>
      <w:r w:rsidRPr="00523ED8">
        <w:rPr>
          <w:rFonts w:ascii="Times New Roman" w:eastAsia="Times New Roman" w:hAnsi="Times New Roman" w:cs="Times New Roman"/>
          <w:b/>
          <w:color w:val="000000" w:themeColor="text1"/>
          <w:kern w:val="36"/>
          <w:sz w:val="36"/>
          <w:szCs w:val="36"/>
          <w:lang w:eastAsia="ru-RU"/>
        </w:rPr>
        <w:t xml:space="preserve">Развитие понимания речи у детей с РАС </w:t>
      </w:r>
    </w:p>
    <w:p w:rsidR="00523ED8" w:rsidRPr="00523ED8" w:rsidRDefault="00523ED8" w:rsidP="00523ED8">
      <w:pPr>
        <w:shd w:val="clear" w:color="auto" w:fill="FFFFFF" w:themeFill="background1"/>
        <w:spacing w:after="0" w:line="240" w:lineRule="auto"/>
        <w:jc w:val="center"/>
        <w:outlineLvl w:val="0"/>
        <w:rPr>
          <w:rFonts w:ascii="Times New Roman" w:eastAsia="Times New Roman" w:hAnsi="Times New Roman" w:cs="Times New Roman"/>
          <w:b/>
          <w:color w:val="000000" w:themeColor="text1"/>
          <w:kern w:val="36"/>
          <w:sz w:val="36"/>
          <w:szCs w:val="36"/>
          <w:lang w:eastAsia="ru-RU"/>
        </w:rPr>
      </w:pPr>
      <w:r w:rsidRPr="00523ED8">
        <w:rPr>
          <w:rFonts w:ascii="Times New Roman" w:eastAsia="Times New Roman" w:hAnsi="Times New Roman" w:cs="Times New Roman"/>
          <w:b/>
          <w:color w:val="000000" w:themeColor="text1"/>
          <w:kern w:val="36"/>
          <w:sz w:val="36"/>
          <w:szCs w:val="36"/>
          <w:lang w:eastAsia="ru-RU"/>
        </w:rPr>
        <w:t>дошкольного возраста</w:t>
      </w:r>
      <w:r w:rsidRPr="00523ED8">
        <w:rPr>
          <w:rFonts w:ascii="Times New Roman" w:hAnsi="Times New Roman" w:cs="Times New Roman"/>
          <w:b/>
          <w:sz w:val="36"/>
          <w:szCs w:val="36"/>
        </w:rPr>
        <w:t>»</w:t>
      </w:r>
    </w:p>
    <w:bookmarkEnd w:id="0"/>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rPr>
          <w:rFonts w:ascii="Times New Roman" w:hAnsi="Times New Roman"/>
          <w:sz w:val="28"/>
          <w:szCs w:val="28"/>
        </w:rPr>
      </w:pPr>
    </w:p>
    <w:p w:rsidR="00523ED8" w:rsidRDefault="00523ED8" w:rsidP="00523ED8">
      <w:pPr>
        <w:spacing w:after="0"/>
        <w:jc w:val="center"/>
        <w:rPr>
          <w:rFonts w:ascii="Times New Roman" w:hAnsi="Times New Roman"/>
          <w:sz w:val="28"/>
          <w:szCs w:val="28"/>
        </w:rPr>
      </w:pPr>
      <w:r>
        <w:rPr>
          <w:rFonts w:ascii="Times New Roman" w:hAnsi="Times New Roman"/>
          <w:sz w:val="28"/>
          <w:szCs w:val="28"/>
        </w:rPr>
        <w:t xml:space="preserve">                                                                           Учитель-логопед:</w:t>
      </w:r>
    </w:p>
    <w:p w:rsidR="00523ED8" w:rsidRDefault="00523ED8" w:rsidP="00523ED8">
      <w:pPr>
        <w:spacing w:after="0"/>
        <w:jc w:val="center"/>
        <w:rPr>
          <w:rFonts w:ascii="Times New Roman" w:hAnsi="Times New Roman"/>
          <w:sz w:val="28"/>
          <w:szCs w:val="28"/>
        </w:rPr>
      </w:pPr>
      <w:r>
        <w:rPr>
          <w:rFonts w:ascii="Times New Roman" w:hAnsi="Times New Roman"/>
          <w:sz w:val="28"/>
          <w:szCs w:val="28"/>
        </w:rPr>
        <w:t xml:space="preserve">                                                                               Никулина Л.А.</w:t>
      </w:r>
    </w:p>
    <w:p w:rsidR="00523ED8" w:rsidRDefault="00523ED8" w:rsidP="00523ED8">
      <w:pPr>
        <w:spacing w:after="0"/>
        <w:jc w:val="center"/>
        <w:rPr>
          <w:rFonts w:ascii="Times New Roman" w:hAnsi="Times New Roman"/>
          <w:sz w:val="28"/>
          <w:szCs w:val="28"/>
        </w:rPr>
      </w:pPr>
      <w:r>
        <w:rPr>
          <w:rFonts w:ascii="Times New Roman" w:hAnsi="Times New Roman"/>
          <w:sz w:val="28"/>
          <w:szCs w:val="28"/>
        </w:rPr>
        <w:t xml:space="preserve">                                                                                        </w:t>
      </w:r>
    </w:p>
    <w:p w:rsidR="00523ED8" w:rsidRDefault="00523ED8" w:rsidP="00523ED8">
      <w:pPr>
        <w:spacing w:after="0"/>
        <w:jc w:val="center"/>
        <w:rPr>
          <w:rFonts w:ascii="Times New Roman" w:hAnsi="Times New Roman"/>
          <w:sz w:val="28"/>
          <w:szCs w:val="28"/>
        </w:rPr>
      </w:pPr>
    </w:p>
    <w:p w:rsidR="00523ED8" w:rsidRDefault="00523ED8" w:rsidP="00523ED8">
      <w:pPr>
        <w:spacing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p>
    <w:p w:rsidR="00523ED8" w:rsidRDefault="00523ED8" w:rsidP="00523ED8">
      <w:pPr>
        <w:spacing w:after="0"/>
        <w:rPr>
          <w:rFonts w:ascii="Times New Roman" w:hAnsi="Times New Roman"/>
          <w:sz w:val="28"/>
          <w:szCs w:val="28"/>
        </w:rPr>
      </w:pPr>
    </w:p>
    <w:p w:rsidR="00523ED8" w:rsidRDefault="00523ED8" w:rsidP="00523ED8">
      <w:pPr>
        <w:spacing w:after="0"/>
        <w:rPr>
          <w:rFonts w:ascii="Times New Roman" w:hAnsi="Times New Roman"/>
          <w:sz w:val="28"/>
          <w:szCs w:val="28"/>
        </w:rPr>
      </w:pPr>
    </w:p>
    <w:p w:rsidR="00523ED8" w:rsidRDefault="00523ED8" w:rsidP="00523ED8">
      <w:pPr>
        <w:spacing w:after="0"/>
        <w:rPr>
          <w:rFonts w:ascii="Times New Roman" w:hAnsi="Times New Roman"/>
          <w:sz w:val="28"/>
          <w:szCs w:val="28"/>
        </w:rPr>
      </w:pPr>
    </w:p>
    <w:p w:rsidR="00523ED8" w:rsidRDefault="00523ED8" w:rsidP="00523ED8">
      <w:pPr>
        <w:spacing w:after="0"/>
        <w:rPr>
          <w:rFonts w:ascii="Times New Roman" w:hAnsi="Times New Roman"/>
          <w:sz w:val="28"/>
          <w:szCs w:val="28"/>
        </w:rPr>
      </w:pPr>
      <w:r>
        <w:rPr>
          <w:rFonts w:ascii="Times New Roman" w:hAnsi="Times New Roman"/>
          <w:sz w:val="28"/>
          <w:szCs w:val="28"/>
        </w:rPr>
        <w:t xml:space="preserve">    </w:t>
      </w:r>
    </w:p>
    <w:p w:rsidR="00523ED8" w:rsidRDefault="00523ED8" w:rsidP="00523ED8">
      <w:pPr>
        <w:spacing w:after="0"/>
        <w:rPr>
          <w:rFonts w:ascii="Times New Roman" w:hAnsi="Times New Roman"/>
          <w:sz w:val="28"/>
          <w:szCs w:val="28"/>
        </w:rPr>
      </w:pPr>
    </w:p>
    <w:p w:rsidR="00523ED8" w:rsidRDefault="00523ED8" w:rsidP="00523ED8">
      <w:pPr>
        <w:spacing w:after="0"/>
        <w:jc w:val="center"/>
        <w:rPr>
          <w:rFonts w:ascii="Times New Roman" w:eastAsia="Times New Roman" w:hAnsi="Times New Roman" w:cs="Times New Roman"/>
          <w:sz w:val="28"/>
          <w:szCs w:val="28"/>
          <w:lang w:eastAsia="ru-RU"/>
        </w:rPr>
      </w:pPr>
      <w:r>
        <w:rPr>
          <w:rFonts w:ascii="Times New Roman" w:hAnsi="Times New Roman"/>
          <w:sz w:val="28"/>
          <w:szCs w:val="28"/>
        </w:rPr>
        <w:t>, 202</w:t>
      </w:r>
      <w:r>
        <w:rPr>
          <w:rFonts w:ascii="Times New Roman" w:hAnsi="Times New Roman"/>
          <w:sz w:val="28"/>
          <w:szCs w:val="28"/>
        </w:rPr>
        <w:t>5</w:t>
      </w:r>
      <w:r>
        <w:rPr>
          <w:rFonts w:ascii="Times New Roman" w:hAnsi="Times New Roman"/>
          <w:sz w:val="28"/>
          <w:szCs w:val="28"/>
        </w:rPr>
        <w:t>г.</w:t>
      </w:r>
      <w:r>
        <w:rPr>
          <w:rFonts w:ascii="Times New Roman" w:eastAsia="Times New Roman" w:hAnsi="Times New Roman" w:cs="Times New Roman"/>
          <w:sz w:val="28"/>
          <w:szCs w:val="28"/>
          <w:lang w:eastAsia="ru-RU"/>
        </w:rPr>
        <w:t xml:space="preserve"> </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lastRenderedPageBreak/>
        <w:t>Частой проблемой, встречающейся у детей с РАС, является нарушение понимания ребенком речи. Это один из важных маркеров аутистических расстройств. Трудности понимания обращенной речи проявляются уже в раннем периоде речевого развития детей. Ребенок не понимает названий предметов, их качеств, действий. Не выполняет простые речевые инструкции. В дальнейшем не понимает обращенную речь, прочитанное, не может ответить на вопросы и пересказать текст. Почему же так происходит?</w:t>
      </w:r>
    </w:p>
    <w:p w:rsidR="00523ED8" w:rsidRPr="00523ED8" w:rsidRDefault="00523ED8" w:rsidP="00523ED8">
      <w:pPr>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Достаточное понимание речи обеспечивается:</w:t>
      </w:r>
    </w:p>
    <w:p w:rsidR="00523ED8" w:rsidRPr="00523ED8" w:rsidRDefault="00523ED8" w:rsidP="00523ED8">
      <w:pPr>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 хорошим уровнем произвольности у детей (произвольная организация своего внимания и поведения в соответствии с тем, что он слышит; произвольная организация собственной речевой реакции; интереса к речевой ситуации);</w:t>
      </w:r>
    </w:p>
    <w:p w:rsidR="00523ED8" w:rsidRPr="00523ED8" w:rsidRDefault="00523ED8" w:rsidP="00523ED8">
      <w:pPr>
        <w:shd w:val="clear" w:color="auto" w:fill="FFFFFF" w:themeFill="background1"/>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 достаточным уровнем словарного запаса (словарь должен быть актуализированным — это обязательное условие);</w:t>
      </w:r>
    </w:p>
    <w:p w:rsidR="00523ED8" w:rsidRPr="00523ED8" w:rsidRDefault="00523ED8" w:rsidP="00523ED8">
      <w:pPr>
        <w:shd w:val="clear" w:color="auto" w:fill="FFFFFF" w:themeFill="background1"/>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 навыками правильного грамматического оформления высказывания.</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У детей с РАС перечисленные навыки находятся, как правило, в остром дефиците, что неизбежно приводит к трудностям понимания речи.</w:t>
      </w:r>
    </w:p>
    <w:p w:rsid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Работа по преодолению нарушения понимания речи начинается, как только родитель заметил у своего ребенка трудности такого характера или по рекомендации специалиста. Эта работа должна проводиться комплексно и включать в себя занятия с психологом, логопедом и занятия родителей с ребенком дома. При этом родитель становится полноправным участником коррекционной работы, в ежедневной жизни ребенка применяя свой опыт и знания и навыки, полученные от специалистов.</w:t>
      </w:r>
    </w:p>
    <w:p w:rsidR="00523ED8" w:rsidRPr="00523ED8" w:rsidRDefault="00523ED8" w:rsidP="00523ED8">
      <w:pPr>
        <w:shd w:val="clear" w:color="auto" w:fill="FFFFFF" w:themeFill="background1"/>
        <w:spacing w:after="225"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523ED8">
        <w:rPr>
          <w:rFonts w:ascii="Times New Roman" w:eastAsia="Times New Roman" w:hAnsi="Times New Roman" w:cs="Times New Roman"/>
          <w:i/>
          <w:color w:val="000000" w:themeColor="text1"/>
          <w:sz w:val="28"/>
          <w:szCs w:val="28"/>
          <w:lang w:eastAsia="ru-RU"/>
        </w:rPr>
        <w:t>Этапы работы над пониманием речи</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 xml:space="preserve">На подготовительном этапе важно установить эмоциональный контакт с ребенком и определить сферу его интересов, потребностей и зону ближайшего развития. Исходя из этого, подбирается речевой материал для занятий. В течение всего дня педагогу или родителю необходимо использовать эмоционально-смысловые комментарии. Это позволит акцентировать внимание ребенка на ситуации или речи взрослого. Комментарий должен базироваться на опыте и интересе ребенка. Например, можно нарисовать </w:t>
      </w:r>
      <w:r w:rsidRPr="00523ED8">
        <w:rPr>
          <w:rFonts w:ascii="Times New Roman" w:eastAsia="Times New Roman" w:hAnsi="Times New Roman" w:cs="Times New Roman"/>
          <w:color w:val="000000" w:themeColor="text1"/>
          <w:sz w:val="28"/>
          <w:szCs w:val="28"/>
          <w:lang w:eastAsia="ru-RU"/>
        </w:rPr>
        <w:lastRenderedPageBreak/>
        <w:t>вместе с ребенком его любимую игрушку, рассказать о ней, выразить к ней эмоциональное отношение.</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Крайне необходимо вносить смысл в любую активность ребенка. Например, ребенок начинает стучать по столу. Тогда взрослый проговаривает, что это «мастер стучит молотком: тук-тук, он строит дом…».</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 xml:space="preserve">Обязательно на протяжении всех этапов коррекционной работы используется метод проговаривания ситуаций, установления причинно-следственных связей, описываются чувства и эмоции. </w:t>
      </w:r>
      <w:proofErr w:type="gramStart"/>
      <w:r w:rsidRPr="00523ED8">
        <w:rPr>
          <w:rFonts w:ascii="Times New Roman" w:eastAsia="Times New Roman" w:hAnsi="Times New Roman" w:cs="Times New Roman"/>
          <w:color w:val="000000" w:themeColor="text1"/>
          <w:sz w:val="28"/>
          <w:szCs w:val="28"/>
          <w:lang w:eastAsia="ru-RU"/>
        </w:rPr>
        <w:t>Например</w:t>
      </w:r>
      <w:proofErr w:type="gramEnd"/>
      <w:r w:rsidRPr="00523ED8">
        <w:rPr>
          <w:rFonts w:ascii="Times New Roman" w:eastAsia="Times New Roman" w:hAnsi="Times New Roman" w:cs="Times New Roman"/>
          <w:color w:val="000000" w:themeColor="text1"/>
          <w:sz w:val="28"/>
          <w:szCs w:val="28"/>
          <w:lang w:eastAsia="ru-RU"/>
        </w:rPr>
        <w:t>: «Мы уберем игрушки и тогда сможем пойти гулять». Или: «Ты выполнишь это задание и сможешь поиграть».</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Также полезно использовать игры и задания для развития зрительного и слухового внимания, активизировать тактильные и двигательные ощущения, анализировать и инсценировать простые сказки.</w:t>
      </w:r>
    </w:p>
    <w:p w:rsidR="00523ED8" w:rsidRPr="00523ED8" w:rsidRDefault="00523ED8" w:rsidP="00523ED8">
      <w:pPr>
        <w:shd w:val="clear" w:color="auto" w:fill="FFFFFF" w:themeFill="background1"/>
        <w:spacing w:after="225" w:line="240" w:lineRule="auto"/>
        <w:ind w:firstLine="709"/>
        <w:jc w:val="center"/>
        <w:outlineLvl w:val="2"/>
        <w:rPr>
          <w:rFonts w:ascii="Times New Roman" w:eastAsia="Times New Roman" w:hAnsi="Times New Roman" w:cs="Times New Roman"/>
          <w:i/>
          <w:color w:val="000000" w:themeColor="text1"/>
          <w:sz w:val="28"/>
          <w:szCs w:val="28"/>
          <w:lang w:eastAsia="ru-RU"/>
        </w:rPr>
      </w:pPr>
      <w:r w:rsidRPr="00523ED8">
        <w:rPr>
          <w:rFonts w:ascii="Times New Roman" w:eastAsia="Times New Roman" w:hAnsi="Times New Roman" w:cs="Times New Roman"/>
          <w:i/>
          <w:color w:val="000000" w:themeColor="text1"/>
          <w:sz w:val="28"/>
          <w:szCs w:val="28"/>
          <w:lang w:eastAsia="ru-RU"/>
        </w:rPr>
        <w:t>Основные этапы работы по преодолению трудностей понимания речи</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b/>
          <w:bCs/>
          <w:color w:val="000000" w:themeColor="text1"/>
          <w:sz w:val="28"/>
          <w:szCs w:val="28"/>
          <w:lang w:eastAsia="ru-RU"/>
        </w:rPr>
        <w:t>1 этап</w:t>
      </w:r>
      <w:r w:rsidRPr="00523ED8">
        <w:rPr>
          <w:rFonts w:ascii="Times New Roman" w:eastAsia="Times New Roman" w:hAnsi="Times New Roman" w:cs="Times New Roman"/>
          <w:color w:val="000000" w:themeColor="text1"/>
          <w:sz w:val="28"/>
          <w:szCs w:val="28"/>
          <w:lang w:eastAsia="ru-RU"/>
        </w:rPr>
        <w:t> — отрабатывается словарь имен существительных по темам (важно убедиться, что ребенок правильно понимает значение каждого слова и может соотнести его с конкретным предметом и картинкой).</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color w:val="000000" w:themeColor="text1"/>
          <w:sz w:val="28"/>
          <w:szCs w:val="28"/>
          <w:lang w:eastAsia="ru-RU"/>
        </w:rPr>
        <w:t>Ребенка обучают выполнять простые речевые инструкции: «</w:t>
      </w:r>
      <w:proofErr w:type="gramStart"/>
      <w:r w:rsidRPr="00523ED8">
        <w:rPr>
          <w:rFonts w:ascii="Times New Roman" w:eastAsia="Times New Roman" w:hAnsi="Times New Roman" w:cs="Times New Roman"/>
          <w:color w:val="000000" w:themeColor="text1"/>
          <w:sz w:val="28"/>
          <w:szCs w:val="28"/>
          <w:lang w:eastAsia="ru-RU"/>
        </w:rPr>
        <w:t>Дай….</w:t>
      </w:r>
      <w:proofErr w:type="gramEnd"/>
      <w:r w:rsidRPr="00523ED8">
        <w:rPr>
          <w:rFonts w:ascii="Times New Roman" w:eastAsia="Times New Roman" w:hAnsi="Times New Roman" w:cs="Times New Roman"/>
          <w:color w:val="000000" w:themeColor="text1"/>
          <w:sz w:val="28"/>
          <w:szCs w:val="28"/>
          <w:lang w:eastAsia="ru-RU"/>
        </w:rPr>
        <w:t xml:space="preserve">», « Покажи….». Эта работа проводится на основе отработанного лексического материала. Сначала используют помощь взрослого (взрослый действует рукой ребенка). Малыша обязательно хвалят и поощряют. После того как ребенок научился давать предмет по инструкции, необходимо научить его отличать этот предмет от других. Для этих целей вводится альтернативный предмет (или картинка, слово), не похожий на оригинал. Также взрослый должен добиться от ребенка (чтобы он заучил) ответов на вопросы: «Что ты дал?», «Что ты принес?». Если ребёнок </w:t>
      </w:r>
      <w:proofErr w:type="spellStart"/>
      <w:r w:rsidRPr="00523ED8">
        <w:rPr>
          <w:rFonts w:ascii="Times New Roman" w:eastAsia="Times New Roman" w:hAnsi="Times New Roman" w:cs="Times New Roman"/>
          <w:color w:val="000000" w:themeColor="text1"/>
          <w:sz w:val="28"/>
          <w:szCs w:val="28"/>
          <w:lang w:eastAsia="ru-RU"/>
        </w:rPr>
        <w:t>безречевой</w:t>
      </w:r>
      <w:proofErr w:type="spellEnd"/>
      <w:r w:rsidRPr="00523ED8">
        <w:rPr>
          <w:rFonts w:ascii="Times New Roman" w:eastAsia="Times New Roman" w:hAnsi="Times New Roman" w:cs="Times New Roman"/>
          <w:color w:val="000000" w:themeColor="text1"/>
          <w:sz w:val="28"/>
          <w:szCs w:val="28"/>
          <w:lang w:eastAsia="ru-RU"/>
        </w:rPr>
        <w:t>, допустимо использовать в качестве альтернативной коммуникации карточки PEСS или пиктограммы, т.к. это позволит сделать общение ребенка с окружающими доступным.</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b/>
          <w:bCs/>
          <w:color w:val="000000" w:themeColor="text1"/>
          <w:sz w:val="28"/>
          <w:szCs w:val="28"/>
          <w:lang w:eastAsia="ru-RU"/>
        </w:rPr>
        <w:t>2 этап</w:t>
      </w:r>
      <w:r w:rsidRPr="00523ED8">
        <w:rPr>
          <w:rFonts w:ascii="Times New Roman" w:eastAsia="Times New Roman" w:hAnsi="Times New Roman" w:cs="Times New Roman"/>
          <w:color w:val="000000" w:themeColor="text1"/>
          <w:sz w:val="28"/>
          <w:szCs w:val="28"/>
          <w:lang w:eastAsia="ru-RU"/>
        </w:rPr>
        <w:t xml:space="preserve"> — прорабатывается словарь глаголов. Специально подобранный речевой материал поможет овладеть глубинно-семантической структурой фразы из 2—3 слов, даст возможность сформировать простые формы диалога (ответы на вопросы). Сначала вводятся простые инструкции: «Иди сюда», </w:t>
      </w:r>
      <w:r w:rsidRPr="00523ED8">
        <w:rPr>
          <w:rFonts w:ascii="Times New Roman" w:eastAsia="Times New Roman" w:hAnsi="Times New Roman" w:cs="Times New Roman"/>
          <w:color w:val="000000" w:themeColor="text1"/>
          <w:sz w:val="28"/>
          <w:szCs w:val="28"/>
          <w:lang w:eastAsia="ru-RU"/>
        </w:rPr>
        <w:lastRenderedPageBreak/>
        <w:t>«Садись», «Положи», то есть вначале ребенка учат имитировать движения взрослых, а в дальнейшем переходят на картинный материал. Важно к каждому предмету подбирать несколько картинок — действий, например, где мама читает, готовит, обнимает, стирает, гладит. Так ребенок научится понимать именно действие, а не запомнит один шаблон «мама готовит». Также после отработки слова-действия используются альтернативные слова и картинки.</w:t>
      </w:r>
    </w:p>
    <w:p w:rsidR="00523ED8" w:rsidRPr="00523ED8" w:rsidRDefault="00523ED8" w:rsidP="00523ED8">
      <w:pPr>
        <w:shd w:val="clear" w:color="auto" w:fill="FFFFFF" w:themeFill="background1"/>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b/>
          <w:bCs/>
          <w:color w:val="000000" w:themeColor="text1"/>
          <w:sz w:val="28"/>
          <w:szCs w:val="28"/>
          <w:lang w:eastAsia="ru-RU"/>
        </w:rPr>
        <w:t>3 этап</w:t>
      </w:r>
      <w:r w:rsidRPr="00523ED8">
        <w:rPr>
          <w:rFonts w:ascii="Times New Roman" w:eastAsia="Times New Roman" w:hAnsi="Times New Roman" w:cs="Times New Roman"/>
          <w:color w:val="000000" w:themeColor="text1"/>
          <w:sz w:val="28"/>
          <w:szCs w:val="28"/>
          <w:lang w:eastAsia="ru-RU"/>
        </w:rPr>
        <w:t> — отрабатывается словарь прилагательных;</w:t>
      </w:r>
    </w:p>
    <w:p w:rsidR="00523ED8" w:rsidRPr="00523ED8" w:rsidRDefault="00523ED8" w:rsidP="00523ED8">
      <w:pPr>
        <w:shd w:val="clear" w:color="auto" w:fill="FFFFFF" w:themeFill="background1"/>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b/>
          <w:bCs/>
          <w:color w:val="000000" w:themeColor="text1"/>
          <w:sz w:val="28"/>
          <w:szCs w:val="28"/>
          <w:lang w:eastAsia="ru-RU"/>
        </w:rPr>
        <w:t>4 этап</w:t>
      </w:r>
      <w:r w:rsidRPr="00523ED8">
        <w:rPr>
          <w:rFonts w:ascii="Times New Roman" w:eastAsia="Times New Roman" w:hAnsi="Times New Roman" w:cs="Times New Roman"/>
          <w:color w:val="000000" w:themeColor="text1"/>
          <w:sz w:val="28"/>
          <w:szCs w:val="28"/>
          <w:lang w:eastAsia="ru-RU"/>
        </w:rPr>
        <w:t> — проводится работа над грамматическим строем речи;</w:t>
      </w:r>
    </w:p>
    <w:p w:rsidR="00523ED8" w:rsidRPr="00523ED8" w:rsidRDefault="00523ED8" w:rsidP="00523ED8">
      <w:pPr>
        <w:shd w:val="clear" w:color="auto" w:fill="FFFFFF" w:themeFill="background1"/>
        <w:spacing w:after="0" w:line="420" w:lineRule="atLeast"/>
        <w:ind w:firstLine="709"/>
        <w:jc w:val="both"/>
        <w:rPr>
          <w:rFonts w:ascii="Times New Roman" w:eastAsia="Times New Roman" w:hAnsi="Times New Roman" w:cs="Times New Roman"/>
          <w:color w:val="000000" w:themeColor="text1"/>
          <w:sz w:val="28"/>
          <w:szCs w:val="28"/>
          <w:lang w:eastAsia="ru-RU"/>
        </w:rPr>
      </w:pPr>
      <w:r w:rsidRPr="00523ED8">
        <w:rPr>
          <w:rFonts w:ascii="Times New Roman" w:eastAsia="Times New Roman" w:hAnsi="Times New Roman" w:cs="Times New Roman"/>
          <w:b/>
          <w:bCs/>
          <w:color w:val="000000" w:themeColor="text1"/>
          <w:sz w:val="28"/>
          <w:szCs w:val="28"/>
          <w:lang w:eastAsia="ru-RU"/>
        </w:rPr>
        <w:t>5 этап</w:t>
      </w:r>
      <w:r w:rsidRPr="00523ED8">
        <w:rPr>
          <w:rFonts w:ascii="Times New Roman" w:eastAsia="Times New Roman" w:hAnsi="Times New Roman" w:cs="Times New Roman"/>
          <w:color w:val="000000" w:themeColor="text1"/>
          <w:sz w:val="28"/>
          <w:szCs w:val="28"/>
          <w:lang w:eastAsia="ru-RU"/>
        </w:rPr>
        <w:t> — проводится работа над пониманием прочитанного. Такая работа строится на анализе каждого слова в предложении. Ребенок (или взрослый) читает предложение, взрослый задает вопрос к каждому слову в предложении. После этого текст полностью прочитывается, задаются вопросы. Текст адаптируется для ребенка, педагог оставляет слова, несущие основную смысловую нагрузку. Составляется план пересказа, и ребенок учит адаптированный текст. Здесь также необходимо использовать альтернативные слова и предложения, альтернативные картинки или предметы. В этом случае ребенку хорошо помогает инсценировка текста.</w:t>
      </w:r>
    </w:p>
    <w:p w:rsidR="00523ED8" w:rsidRPr="00523ED8" w:rsidRDefault="00523ED8" w:rsidP="00523ED8">
      <w:pPr>
        <w:ind w:firstLine="709"/>
        <w:jc w:val="both"/>
        <w:rPr>
          <w:rFonts w:ascii="Times New Roman" w:hAnsi="Times New Roman" w:cs="Times New Roman"/>
          <w:sz w:val="28"/>
          <w:szCs w:val="28"/>
          <w:lang w:eastAsia="ru-RU"/>
        </w:rPr>
      </w:pPr>
      <w:r w:rsidRPr="00523ED8">
        <w:rPr>
          <w:rFonts w:ascii="Times New Roman" w:hAnsi="Times New Roman" w:cs="Times New Roman"/>
          <w:sz w:val="28"/>
          <w:szCs w:val="28"/>
          <w:lang w:eastAsia="ru-RU"/>
        </w:rPr>
        <w:t>Работа над пониманием речи является необходимой и важнейшей частью коррекционной программы, базой для формирования всех сторон речи и успешной коммуникации. Выстроенная в такой последовательности, она облегчает задачу педагога по обучению пониманию устной речи и текстов у детей с РАС дошкольного возраста.</w:t>
      </w:r>
    </w:p>
    <w:p w:rsidR="00523ED8" w:rsidRPr="00523ED8" w:rsidRDefault="00523ED8" w:rsidP="00523ED8">
      <w:pPr>
        <w:shd w:val="clear" w:color="auto" w:fill="FFFFFF" w:themeFill="background1"/>
        <w:spacing w:after="150" w:line="420" w:lineRule="atLeast"/>
        <w:ind w:firstLine="709"/>
        <w:jc w:val="both"/>
        <w:rPr>
          <w:rFonts w:ascii="Times New Roman" w:eastAsia="Times New Roman" w:hAnsi="Times New Roman" w:cs="Times New Roman"/>
          <w:color w:val="000000" w:themeColor="text1"/>
          <w:sz w:val="28"/>
          <w:szCs w:val="28"/>
          <w:lang w:eastAsia="ru-RU"/>
        </w:rPr>
      </w:pPr>
    </w:p>
    <w:p w:rsidR="00523ED8" w:rsidRPr="00523ED8" w:rsidRDefault="00523ED8" w:rsidP="00523ED8">
      <w:pPr>
        <w:spacing w:after="0"/>
        <w:ind w:firstLine="709"/>
        <w:rPr>
          <w:rFonts w:ascii="Times New Roman" w:eastAsia="Times New Roman" w:hAnsi="Times New Roman" w:cs="Times New Roman"/>
          <w:sz w:val="28"/>
          <w:szCs w:val="28"/>
          <w:lang w:eastAsia="ru-RU"/>
        </w:rPr>
      </w:pPr>
    </w:p>
    <w:p w:rsidR="00C447F2" w:rsidRDefault="00523ED8"/>
    <w:sectPr w:rsidR="00C44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D4"/>
    <w:rsid w:val="001325D4"/>
    <w:rsid w:val="00523ED8"/>
    <w:rsid w:val="00A924B6"/>
    <w:rsid w:val="00CC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875E"/>
  <w15:chartTrackingRefBased/>
  <w15:docId w15:val="{677E77B2-CB9E-4346-A83A-70A6E9C0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E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886">
      <w:bodyDiv w:val="1"/>
      <w:marLeft w:val="0"/>
      <w:marRight w:val="0"/>
      <w:marTop w:val="0"/>
      <w:marBottom w:val="0"/>
      <w:divBdr>
        <w:top w:val="none" w:sz="0" w:space="0" w:color="auto"/>
        <w:left w:val="none" w:sz="0" w:space="0" w:color="auto"/>
        <w:bottom w:val="none" w:sz="0" w:space="0" w:color="auto"/>
        <w:right w:val="none" w:sz="0" w:space="0" w:color="auto"/>
      </w:divBdr>
    </w:div>
    <w:div w:id="505024434">
      <w:bodyDiv w:val="1"/>
      <w:marLeft w:val="0"/>
      <w:marRight w:val="0"/>
      <w:marTop w:val="0"/>
      <w:marBottom w:val="0"/>
      <w:divBdr>
        <w:top w:val="none" w:sz="0" w:space="0" w:color="auto"/>
        <w:left w:val="none" w:sz="0" w:space="0" w:color="auto"/>
        <w:bottom w:val="none" w:sz="0" w:space="0" w:color="auto"/>
        <w:right w:val="none" w:sz="0" w:space="0" w:color="auto"/>
      </w:divBdr>
    </w:div>
    <w:div w:id="1057703149">
      <w:bodyDiv w:val="1"/>
      <w:marLeft w:val="0"/>
      <w:marRight w:val="0"/>
      <w:marTop w:val="0"/>
      <w:marBottom w:val="0"/>
      <w:divBdr>
        <w:top w:val="none" w:sz="0" w:space="0" w:color="auto"/>
        <w:left w:val="none" w:sz="0" w:space="0" w:color="auto"/>
        <w:bottom w:val="none" w:sz="0" w:space="0" w:color="auto"/>
        <w:right w:val="none" w:sz="0" w:space="0" w:color="auto"/>
      </w:divBdr>
    </w:div>
    <w:div w:id="1090735504">
      <w:bodyDiv w:val="1"/>
      <w:marLeft w:val="0"/>
      <w:marRight w:val="0"/>
      <w:marTop w:val="0"/>
      <w:marBottom w:val="0"/>
      <w:divBdr>
        <w:top w:val="none" w:sz="0" w:space="0" w:color="auto"/>
        <w:left w:val="none" w:sz="0" w:space="0" w:color="auto"/>
        <w:bottom w:val="none" w:sz="0" w:space="0" w:color="auto"/>
        <w:right w:val="none" w:sz="0" w:space="0" w:color="auto"/>
      </w:divBdr>
    </w:div>
    <w:div w:id="19298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2025-06-26T09:48:00Z</dcterms:created>
  <dcterms:modified xsi:type="dcterms:W3CDTF">2025-06-26T09:48:00Z</dcterms:modified>
</cp:coreProperties>
</file>