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C2D4" w14:textId="77777777" w:rsidR="002803E7" w:rsidRPr="004F39DD" w:rsidRDefault="002803E7" w:rsidP="002C6AD8">
      <w:pPr>
        <w:pStyle w:val="1"/>
        <w:spacing w:before="71"/>
        <w:ind w:left="0" w:firstLine="0"/>
        <w:rPr>
          <w:sz w:val="36"/>
          <w:szCs w:val="36"/>
        </w:rPr>
      </w:pPr>
    </w:p>
    <w:p w14:paraId="6E8F40A8" w14:textId="77777777" w:rsidR="002C6AD8" w:rsidRDefault="002803E7" w:rsidP="002C6AD8">
      <w:pPr>
        <w:pStyle w:val="1"/>
        <w:spacing w:before="71"/>
        <w:ind w:left="2" w:firstLine="0"/>
        <w:jc w:val="center"/>
        <w:rPr>
          <w:sz w:val="36"/>
          <w:szCs w:val="36"/>
        </w:rPr>
      </w:pPr>
      <w:r w:rsidRPr="004F39DD">
        <w:rPr>
          <w:sz w:val="36"/>
          <w:szCs w:val="36"/>
        </w:rPr>
        <w:t>«</w:t>
      </w:r>
      <w:r w:rsidR="00B93039" w:rsidRPr="00B93039">
        <w:rPr>
          <w:sz w:val="36"/>
          <w:szCs w:val="36"/>
        </w:rPr>
        <w:t>Как донести важность общения ребенку с аутизмом?</w:t>
      </w:r>
      <w:r w:rsidRPr="004F39DD">
        <w:rPr>
          <w:sz w:val="36"/>
          <w:szCs w:val="36"/>
        </w:rPr>
        <w:t>»</w:t>
      </w:r>
    </w:p>
    <w:p w14:paraId="61D2CA00" w14:textId="7AD5D718" w:rsidR="002C6AD8" w:rsidRPr="00D93217" w:rsidRDefault="002C6AD8" w:rsidP="002C6AD8">
      <w:pPr>
        <w:pStyle w:val="1"/>
        <w:spacing w:before="71"/>
        <w:ind w:left="2"/>
        <w:jc w:val="right"/>
        <w:rPr>
          <w:b w:val="0"/>
          <w:bCs w:val="0"/>
        </w:rPr>
      </w:pPr>
      <w:r w:rsidRPr="00D93217">
        <w:rPr>
          <w:b w:val="0"/>
          <w:bCs w:val="0"/>
        </w:rPr>
        <w:t>Учитель-логопед:</w:t>
      </w:r>
      <w:r w:rsidRPr="002C6AD8">
        <w:rPr>
          <w:b w:val="0"/>
          <w:bCs w:val="0"/>
        </w:rPr>
        <w:t xml:space="preserve"> </w:t>
      </w:r>
      <w:r w:rsidRPr="00D93217">
        <w:rPr>
          <w:b w:val="0"/>
          <w:bCs w:val="0"/>
        </w:rPr>
        <w:t>Симонова Л.Ю.</w:t>
      </w:r>
    </w:p>
    <w:p w14:paraId="2065631D" w14:textId="1C3C755F" w:rsidR="002C6AD8" w:rsidRDefault="002803E7" w:rsidP="002C6AD8">
      <w:pPr>
        <w:pStyle w:val="1"/>
        <w:spacing w:before="0"/>
        <w:ind w:left="0" w:firstLine="709"/>
        <w:jc w:val="left"/>
        <w:rPr>
          <w:b w:val="0"/>
          <w:bCs w:val="0"/>
        </w:rPr>
      </w:pPr>
      <w:r w:rsidRPr="002C6AD8">
        <w:rPr>
          <w:b w:val="0"/>
          <w:bCs w:val="0"/>
          <w:noProof/>
        </w:rPr>
        <w:drawing>
          <wp:inline distT="0" distB="0" distL="0" distR="0" wp14:anchorId="20FD6D82" wp14:editId="215B1EEB">
            <wp:extent cx="152400" cy="152400"/>
            <wp:effectExtent l="0" t="0" r="0" b="0"/>
            <wp:docPr id="581171489"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Признаки расстройства речи, как правило, проявляются уже в первые годы жизни. Поэтому ребенок с РАС не понимает ценности разговора, не осознает, что с помощью слов можно влиять на окружающих и передавать им информацию или воспринимать ее таким образом.</w:t>
      </w:r>
      <w:r w:rsidRPr="002C6AD8">
        <w:rPr>
          <w:b w:val="0"/>
          <w:bCs w:val="0"/>
        </w:rPr>
        <w:br/>
        <w:t>Из-за этого развиваются многочисленные стандартные сложности:</w:t>
      </w:r>
      <w:r w:rsidRPr="002C6AD8">
        <w:rPr>
          <w:b w:val="0"/>
          <w:bCs w:val="0"/>
        </w:rPr>
        <w:br/>
      </w:r>
      <w:r w:rsidRPr="002C6AD8">
        <w:rPr>
          <w:b w:val="0"/>
          <w:bCs w:val="0"/>
          <w:noProof/>
        </w:rPr>
        <w:drawing>
          <wp:inline distT="0" distB="0" distL="0" distR="0" wp14:anchorId="355EE29A" wp14:editId="30A1A5F3">
            <wp:extent cx="152400" cy="152400"/>
            <wp:effectExtent l="0" t="0" r="0" b="0"/>
            <wp:docPr id="1031323499"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молчание по достижении возраста 2 года, когда говорить уже нужно;</w:t>
      </w:r>
      <w:r w:rsidRPr="002C6AD8">
        <w:rPr>
          <w:b w:val="0"/>
          <w:bCs w:val="0"/>
        </w:rPr>
        <w:br/>
      </w:r>
      <w:r w:rsidRPr="002C6AD8">
        <w:rPr>
          <w:b w:val="0"/>
          <w:bCs w:val="0"/>
          <w:noProof/>
        </w:rPr>
        <w:drawing>
          <wp:inline distT="0" distB="0" distL="0" distR="0" wp14:anchorId="142807A3" wp14:editId="015C434B">
            <wp:extent cx="152400" cy="152400"/>
            <wp:effectExtent l="0" t="0" r="0" b="0"/>
            <wp:docPr id="1277048817"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эхолалии – повторение, часто зацикленное, отдельных слов и целых фраз, сказанных другими людьми;</w:t>
      </w:r>
      <w:r w:rsidRPr="002C6AD8">
        <w:rPr>
          <w:b w:val="0"/>
          <w:bCs w:val="0"/>
        </w:rPr>
        <w:br/>
      </w:r>
      <w:r w:rsidRPr="002C6AD8">
        <w:rPr>
          <w:b w:val="0"/>
          <w:bCs w:val="0"/>
          <w:noProof/>
        </w:rPr>
        <w:drawing>
          <wp:inline distT="0" distB="0" distL="0" distR="0" wp14:anchorId="5EB9BBF3" wp14:editId="11D6EC7C">
            <wp:extent cx="152400" cy="152400"/>
            <wp:effectExtent l="0" t="0" r="0" b="0"/>
            <wp:docPr id="598099156"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набор слов и фраз штампов, воспроизводимых автоматически, без понимания сути;</w:t>
      </w:r>
      <w:r w:rsidRPr="002C6AD8">
        <w:rPr>
          <w:b w:val="0"/>
          <w:bCs w:val="0"/>
        </w:rPr>
        <w:br/>
      </w:r>
      <w:r w:rsidRPr="002C6AD8">
        <w:rPr>
          <w:b w:val="0"/>
          <w:bCs w:val="0"/>
          <w:noProof/>
        </w:rPr>
        <w:drawing>
          <wp:inline distT="0" distB="0" distL="0" distR="0" wp14:anchorId="166C3AE9" wp14:editId="4DC90245">
            <wp:extent cx="152400" cy="152400"/>
            <wp:effectExtent l="0" t="0" r="0" b="0"/>
            <wp:docPr id="682727929"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неумение вести диалог при хорошо развитой монологической речи;</w:t>
      </w:r>
      <w:r w:rsidRPr="002C6AD8">
        <w:rPr>
          <w:b w:val="0"/>
          <w:bCs w:val="0"/>
        </w:rPr>
        <w:br/>
      </w:r>
      <w:r w:rsidRPr="002C6AD8">
        <w:rPr>
          <w:b w:val="0"/>
          <w:bCs w:val="0"/>
          <w:noProof/>
        </w:rPr>
        <w:drawing>
          <wp:inline distT="0" distB="0" distL="0" distR="0" wp14:anchorId="511CCA1F" wp14:editId="3E8686D8">
            <wp:extent cx="152400" cy="152400"/>
            <wp:effectExtent l="0" t="0" r="0" b="0"/>
            <wp:docPr id="1278338527"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трудности с произношением отдельных звуков;</w:t>
      </w:r>
      <w:r w:rsidRPr="002C6AD8">
        <w:rPr>
          <w:b w:val="0"/>
          <w:bCs w:val="0"/>
        </w:rPr>
        <w:br/>
      </w:r>
      <w:r w:rsidRPr="002C6AD8">
        <w:rPr>
          <w:b w:val="0"/>
          <w:bCs w:val="0"/>
          <w:noProof/>
        </w:rPr>
        <w:drawing>
          <wp:inline distT="0" distB="0" distL="0" distR="0" wp14:anchorId="5882DA0E" wp14:editId="6083EEE4">
            <wp:extent cx="152400" cy="152400"/>
            <wp:effectExtent l="0" t="0" r="0" b="0"/>
            <wp:docPr id="134023055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неумение использовать личные местоимения;</w:t>
      </w:r>
      <w:r w:rsidRPr="002C6AD8">
        <w:rPr>
          <w:b w:val="0"/>
          <w:bCs w:val="0"/>
        </w:rPr>
        <w:br/>
      </w:r>
      <w:r w:rsidRPr="002C6AD8">
        <w:rPr>
          <w:b w:val="0"/>
          <w:bCs w:val="0"/>
          <w:noProof/>
        </w:rPr>
        <w:drawing>
          <wp:inline distT="0" distB="0" distL="0" distR="0" wp14:anchorId="2EF44046" wp14:editId="54158419">
            <wp:extent cx="152400" cy="152400"/>
            <wp:effectExtent l="0" t="0" r="0" b="0"/>
            <wp:docPr id="1230143528"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грамматические ошибки;</w:t>
      </w:r>
      <w:r w:rsidRPr="002C6AD8">
        <w:rPr>
          <w:b w:val="0"/>
          <w:bCs w:val="0"/>
        </w:rPr>
        <w:br/>
      </w:r>
      <w:r w:rsidRPr="002C6AD8">
        <w:rPr>
          <w:b w:val="0"/>
          <w:bCs w:val="0"/>
          <w:noProof/>
        </w:rPr>
        <w:drawing>
          <wp:inline distT="0" distB="0" distL="0" distR="0" wp14:anchorId="6B529A90" wp14:editId="13F02BD0">
            <wp:extent cx="152400" cy="152400"/>
            <wp:effectExtent l="0" t="0" r="0" b="0"/>
            <wp:docPr id="413910269"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буквальное понимание значения слов.</w:t>
      </w:r>
    </w:p>
    <w:p w14:paraId="5745491C" w14:textId="77777777" w:rsidR="002C6AD8" w:rsidRDefault="002803E7" w:rsidP="002C6AD8">
      <w:pPr>
        <w:pStyle w:val="1"/>
        <w:spacing w:before="0"/>
        <w:ind w:left="0" w:firstLine="709"/>
        <w:jc w:val="left"/>
        <w:rPr>
          <w:b w:val="0"/>
          <w:bCs w:val="0"/>
        </w:rPr>
      </w:pPr>
      <w:r w:rsidRPr="002C6AD8">
        <w:rPr>
          <w:b w:val="0"/>
          <w:bCs w:val="0"/>
        </w:rPr>
        <w:t>Эхолалия, повторение типовых фраз, чаще появляется сразу, как только дети их услышат. Возможно, и через некоторое время. Запоминаются они целиком. Часто, при хорошей памяти ребенка, возникает иллюзия развитой способности разговаривать.</w:t>
      </w:r>
    </w:p>
    <w:p w14:paraId="0FEA1CDD" w14:textId="77777777" w:rsidR="002C6AD8" w:rsidRDefault="002803E7" w:rsidP="002C6AD8">
      <w:pPr>
        <w:pStyle w:val="1"/>
        <w:spacing w:before="0"/>
        <w:ind w:left="0" w:firstLine="709"/>
        <w:jc w:val="left"/>
        <w:rPr>
          <w:b w:val="0"/>
          <w:bCs w:val="0"/>
        </w:rPr>
      </w:pPr>
      <w:r w:rsidRPr="002C6AD8">
        <w:rPr>
          <w:b w:val="0"/>
          <w:bCs w:val="0"/>
        </w:rPr>
        <w:t>Развитие понимания речи</w:t>
      </w:r>
      <w:r w:rsidRPr="002C6AD8">
        <w:rPr>
          <w:b w:val="0"/>
          <w:bCs w:val="0"/>
        </w:rPr>
        <w:br/>
        <w:t>Исследования показывают, что, если ребенок не реагирует на обращения и прямые указания, ошибочно думать, что он не воспринимает и не запоминает их. Просто в связи с особенностями своего мышления, такие дети обращают внимание только на те разговоры, которые касаются непосредственно объекта их интересов.</w:t>
      </w:r>
    </w:p>
    <w:p w14:paraId="48E53559" w14:textId="77777777" w:rsidR="002C6AD8" w:rsidRDefault="002803E7" w:rsidP="002C6AD8">
      <w:pPr>
        <w:pStyle w:val="1"/>
        <w:spacing w:before="0"/>
        <w:ind w:left="0" w:firstLine="709"/>
        <w:jc w:val="left"/>
        <w:rPr>
          <w:b w:val="0"/>
          <w:bCs w:val="0"/>
        </w:rPr>
      </w:pPr>
      <w:r w:rsidRPr="002C6AD8">
        <w:rPr>
          <w:b w:val="0"/>
          <w:bCs w:val="0"/>
        </w:rPr>
        <w:t>Чтобы в будущем человек адаптировался в обществе при таком диагнозе, у детей с аутизмом нужно заниматься развитием понимания речи, выработать умение реагировать на чужие слова.</w:t>
      </w:r>
    </w:p>
    <w:p w14:paraId="4DE48448" w14:textId="77777777" w:rsidR="002C6AD8" w:rsidRDefault="002803E7" w:rsidP="002C6AD8">
      <w:pPr>
        <w:pStyle w:val="1"/>
        <w:spacing w:before="0"/>
        <w:ind w:left="0" w:firstLine="709"/>
        <w:jc w:val="left"/>
        <w:rPr>
          <w:b w:val="0"/>
          <w:bCs w:val="0"/>
        </w:rPr>
      </w:pPr>
      <w:r w:rsidRPr="002C6AD8">
        <w:t>Как донести важность общения ребенку с аутизмом ?</w:t>
      </w:r>
      <w:r w:rsidRPr="002C6AD8">
        <w:br/>
      </w:r>
      <w:r w:rsidRPr="002C6AD8">
        <w:rPr>
          <w:b w:val="0"/>
          <w:bCs w:val="0"/>
        </w:rPr>
        <w:t>Для этого разработаны такие рекомендации:</w:t>
      </w:r>
      <w:r w:rsidRPr="002C6AD8">
        <w:rPr>
          <w:b w:val="0"/>
          <w:bCs w:val="0"/>
        </w:rPr>
        <w:br/>
      </w:r>
      <w:r w:rsidRPr="002C6AD8">
        <w:rPr>
          <w:b w:val="0"/>
          <w:bCs w:val="0"/>
          <w:noProof/>
        </w:rPr>
        <w:drawing>
          <wp:inline distT="0" distB="0" distL="0" distR="0" wp14:anchorId="5B007E0C" wp14:editId="55BE4DF6">
            <wp:extent cx="152400" cy="152400"/>
            <wp:effectExtent l="0" t="0" r="0" b="0"/>
            <wp:docPr id="431011153"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Привязывайте свои высказывания к конкретной деятельности ребенка, апеллируя к эмоциональной составляющей. Рисуя тот или иной сюжет, проговаривайте детали своей работы. Мотивируйте малыша вспоминать эмоционально важные моменты, с этим связанные.</w:t>
      </w:r>
      <w:r w:rsidRPr="002C6AD8">
        <w:rPr>
          <w:b w:val="0"/>
          <w:bCs w:val="0"/>
        </w:rPr>
        <w:br/>
      </w:r>
      <w:r w:rsidRPr="002C6AD8">
        <w:rPr>
          <w:b w:val="0"/>
          <w:bCs w:val="0"/>
          <w:noProof/>
        </w:rPr>
        <w:drawing>
          <wp:inline distT="0" distB="0" distL="0" distR="0" wp14:anchorId="3CF07664" wp14:editId="2479B280">
            <wp:extent cx="152400" cy="152400"/>
            <wp:effectExtent l="0" t="0" r="0" b="0"/>
            <wp:docPr id="201583257"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Комментариями вносите смысл в повторяющуюся деятельность.</w:t>
      </w:r>
      <w:r w:rsidRPr="002C6AD8">
        <w:rPr>
          <w:b w:val="0"/>
          <w:bCs w:val="0"/>
        </w:rPr>
        <w:br/>
      </w:r>
      <w:r w:rsidRPr="002C6AD8">
        <w:rPr>
          <w:b w:val="0"/>
          <w:bCs w:val="0"/>
          <w:noProof/>
        </w:rPr>
        <w:drawing>
          <wp:inline distT="0" distB="0" distL="0" distR="0" wp14:anchorId="6FFAA09C" wp14:editId="140AEA74">
            <wp:extent cx="152400" cy="152400"/>
            <wp:effectExtent l="0" t="0" r="0" b="0"/>
            <wp:docPr id="1009703339"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Расставляйте при беседе эмоциональные акценты на том, что привлекает внимание ребенка. Положительно оценивайте то, что ему нравится.</w:t>
      </w:r>
      <w:r w:rsidRPr="002C6AD8">
        <w:rPr>
          <w:b w:val="0"/>
          <w:bCs w:val="0"/>
        </w:rPr>
        <w:br/>
      </w:r>
      <w:r w:rsidRPr="002C6AD8">
        <w:rPr>
          <w:b w:val="0"/>
          <w:bCs w:val="0"/>
          <w:noProof/>
        </w:rPr>
        <w:drawing>
          <wp:inline distT="0" distB="0" distL="0" distR="0" wp14:anchorId="7CF0690B" wp14:editId="419E1757">
            <wp:extent cx="152400" cy="152400"/>
            <wp:effectExtent l="0" t="0" r="0" b="0"/>
            <wp:docPr id="262559364"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Указывайте на причинно-следственные связи, суть явлений, особенно если они чем-нибудь пугают аутиста или заинтересовывают. Дополнительно вы даете необходимые знания об устройстве мира.</w:t>
      </w:r>
      <w:r w:rsidRPr="002C6AD8">
        <w:rPr>
          <w:b w:val="0"/>
          <w:bCs w:val="0"/>
        </w:rPr>
        <w:br/>
      </w:r>
      <w:r w:rsidRPr="002C6AD8">
        <w:rPr>
          <w:b w:val="0"/>
          <w:bCs w:val="0"/>
          <w:noProof/>
        </w:rPr>
        <w:drawing>
          <wp:inline distT="0" distB="0" distL="0" distR="0" wp14:anchorId="2DFACC40" wp14:editId="57018CDC">
            <wp:extent cx="152400" cy="152400"/>
            <wp:effectExtent l="0" t="0" r="0" b="0"/>
            <wp:docPr id="1069882224"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xml:space="preserve"> Разъясняйте важные и обыденные жизненные события, тем самым давая </w:t>
      </w:r>
      <w:r w:rsidRPr="002C6AD8">
        <w:rPr>
          <w:b w:val="0"/>
          <w:bCs w:val="0"/>
        </w:rPr>
        <w:lastRenderedPageBreak/>
        <w:t>схемы общественно принятых правил. Объясняя поведение свое или других людей с точки зрения логики, вы также даете алгоритмы типового поведения. Малыш их запоминает, и затем может применять в течение взрослой жизни.</w:t>
      </w:r>
      <w:r w:rsidRPr="002C6AD8">
        <w:rPr>
          <w:b w:val="0"/>
          <w:bCs w:val="0"/>
        </w:rPr>
        <w:br/>
      </w:r>
      <w:r w:rsidRPr="002C6AD8">
        <w:rPr>
          <w:b w:val="0"/>
          <w:bCs w:val="0"/>
          <w:noProof/>
        </w:rPr>
        <w:drawing>
          <wp:inline distT="0" distB="0" distL="0" distR="0" wp14:anchorId="097A7378" wp14:editId="1BF5682C">
            <wp:extent cx="152400" cy="152400"/>
            <wp:effectExtent l="0" t="0" r="0" b="0"/>
            <wp:docPr id="1890090452"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Проговаривайте чувства и эмоции, которые испытывают как окружающие, так и сам ребенок. Для него сложно понять поведение окружающих, разобраться в том, что чувствует он и какие эмоциональные реакции какими словами выразить.</w:t>
      </w:r>
      <w:r w:rsidRPr="002C6AD8">
        <w:rPr>
          <w:b w:val="0"/>
          <w:bCs w:val="0"/>
        </w:rPr>
        <w:br/>
      </w:r>
      <w:r w:rsidRPr="002C6AD8">
        <w:rPr>
          <w:b w:val="0"/>
          <w:bCs w:val="0"/>
          <w:noProof/>
        </w:rPr>
        <w:drawing>
          <wp:inline distT="0" distB="0" distL="0" distR="0" wp14:anchorId="39AC6942" wp14:editId="31850681">
            <wp:extent cx="152400" cy="152400"/>
            <wp:effectExtent l="0" t="0" r="0" b="0"/>
            <wp:docPr id="825643413"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Говорите сложными предложениями, давайте развернутые объяснения. На самом деле, чем интереснее, разнообразнее вы говорите, тем больший интерес испытывает ребенок. Слова больше привлекают внимание, лучше запоминаются.</w:t>
      </w:r>
    </w:p>
    <w:p w14:paraId="4E1B5216" w14:textId="2BBB5CD1" w:rsidR="00D85508" w:rsidRPr="002C6AD8" w:rsidRDefault="002803E7" w:rsidP="002C6AD8">
      <w:pPr>
        <w:pStyle w:val="1"/>
        <w:spacing w:before="0"/>
        <w:ind w:left="0" w:firstLine="709"/>
        <w:jc w:val="left"/>
        <w:rPr>
          <w:b w:val="0"/>
          <w:bCs w:val="0"/>
        </w:rPr>
      </w:pPr>
      <w:r w:rsidRPr="002C6AD8">
        <w:rPr>
          <w:b w:val="0"/>
          <w:bCs w:val="0"/>
        </w:rPr>
        <w:t>Как разговорить аутиста</w:t>
      </w:r>
      <w:r w:rsidRPr="002C6AD8">
        <w:rPr>
          <w:b w:val="0"/>
          <w:bCs w:val="0"/>
        </w:rPr>
        <w:br/>
        <w:t>Чтоб разговорить ребенка с РАС, разработаны ряд подходов:</w:t>
      </w:r>
      <w:r w:rsidRPr="002C6AD8">
        <w:rPr>
          <w:b w:val="0"/>
          <w:bCs w:val="0"/>
        </w:rPr>
        <w:br/>
      </w:r>
      <w:r w:rsidRPr="002C6AD8">
        <w:rPr>
          <w:b w:val="0"/>
          <w:bCs w:val="0"/>
          <w:noProof/>
        </w:rPr>
        <w:drawing>
          <wp:inline distT="0" distB="0" distL="0" distR="0" wp14:anchorId="264ED854" wp14:editId="597E4AAC">
            <wp:extent cx="152400" cy="152400"/>
            <wp:effectExtent l="0" t="0" r="0" b="0"/>
            <wp:docPr id="336615834"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Провоцирование непроизвольного подражания. Занимаясь делом, вызывающим интерес у малыша, привлекайте его помочь. Сопровождайте все действия звуками, словами. Например, набирая текст или выдувая воздушные пузыри, сначала сделайте это сами, делая максимально эмоциональное лицо. Затем предложите малышу, сопровождая процесс звукоподражанием или положительным комментарием «Какой ты молодец, как здорово получается».</w:t>
      </w:r>
      <w:r w:rsidRPr="002C6AD8">
        <w:rPr>
          <w:b w:val="0"/>
          <w:bCs w:val="0"/>
        </w:rPr>
        <w:br/>
      </w:r>
      <w:r w:rsidRPr="002C6AD8">
        <w:rPr>
          <w:b w:val="0"/>
          <w:bCs w:val="0"/>
          <w:noProof/>
        </w:rPr>
        <w:drawing>
          <wp:inline distT="0" distB="0" distL="0" distR="0" wp14:anchorId="39CDCFB4" wp14:editId="1909A2E9">
            <wp:extent cx="152400" cy="152400"/>
            <wp:effectExtent l="0" t="0" r="0" b="0"/>
            <wp:docPr id="45095958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 Подталкивание к непроизвольным словесным реакциям. Сопровождайте постоянные действия какими-нибудь знакомыми строчками песенки или стихов, замалчивая последнее слово в строчке, чтобы ребенок произносил его сам.</w:t>
      </w:r>
      <w:r w:rsidRPr="002C6AD8">
        <w:rPr>
          <w:b w:val="0"/>
          <w:bCs w:val="0"/>
        </w:rPr>
        <w:br/>
      </w:r>
      <w:r w:rsidRPr="002C6AD8">
        <w:rPr>
          <w:b w:val="0"/>
          <w:bCs w:val="0"/>
          <w:noProof/>
        </w:rPr>
        <w:drawing>
          <wp:inline distT="0" distB="0" distL="0" distR="0" wp14:anchorId="27A60748" wp14:editId="2B54B651">
            <wp:extent cx="152400" cy="152400"/>
            <wp:effectExtent l="0" t="0" r="0" b="0"/>
            <wp:docPr id="1905046495"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C6AD8">
        <w:rPr>
          <w:b w:val="0"/>
          <w:bCs w:val="0"/>
        </w:rPr>
        <w:t>Необходимы развивающие дыхательные и артикуляционные занятия для детей, не говорящих в возрасте 4-5 лет. Так как их артикуляционный аппарат не развит, чтобы они заговорили, понадобится дополнительная тренировка.</w:t>
      </w:r>
    </w:p>
    <w:sectPr w:rsidR="00D85508" w:rsidRPr="002C6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08"/>
    <w:rsid w:val="001B5CBB"/>
    <w:rsid w:val="001D1CD0"/>
    <w:rsid w:val="002803E7"/>
    <w:rsid w:val="002C6AD8"/>
    <w:rsid w:val="003F24E2"/>
    <w:rsid w:val="00B93039"/>
    <w:rsid w:val="00D85508"/>
    <w:rsid w:val="00D93217"/>
    <w:rsid w:val="00DF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73A2"/>
  <w15:chartTrackingRefBased/>
  <w15:docId w15:val="{A7E21AE6-D44B-4D33-B225-FF0CCEDE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803E7"/>
    <w:pPr>
      <w:widowControl w:val="0"/>
      <w:autoSpaceDE w:val="0"/>
      <w:autoSpaceDN w:val="0"/>
      <w:spacing w:before="4" w:after="0" w:line="240" w:lineRule="auto"/>
      <w:ind w:left="395" w:hanging="280"/>
      <w:jc w:val="both"/>
      <w:outlineLvl w:val="0"/>
    </w:pPr>
    <w:rPr>
      <w:rFonts w:ascii="Times New Roman" w:eastAsia="Times New Roman" w:hAnsi="Times New Roman" w:cs="Times New Roman"/>
      <w:b/>
      <w:b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3E7"/>
    <w:rPr>
      <w:rFonts w:ascii="Times New Roman" w:eastAsia="Times New Roman" w:hAnsi="Times New Roman" w:cs="Times New Roman"/>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симонов</dc:creator>
  <cp:keywords/>
  <dc:description/>
  <cp:lastModifiedBy>алексей симонов</cp:lastModifiedBy>
  <cp:revision>8</cp:revision>
  <cp:lastPrinted>2024-09-08T09:55:00Z</cp:lastPrinted>
  <dcterms:created xsi:type="dcterms:W3CDTF">2024-09-03T18:29:00Z</dcterms:created>
  <dcterms:modified xsi:type="dcterms:W3CDTF">2025-02-25T17:07:00Z</dcterms:modified>
</cp:coreProperties>
</file>