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shd w:val="clear" w:color="auto" w:fill="FFFFFF"/>
        <w:tblCellMar>
          <w:top w:w="105" w:type="dxa"/>
          <w:left w:w="105" w:type="dxa"/>
          <w:bottom w:w="105" w:type="dxa"/>
          <w:right w:w="105" w:type="dxa"/>
        </w:tblCellMar>
        <w:tblLook w:val="04A0" w:firstRow="1" w:lastRow="0" w:firstColumn="1" w:lastColumn="0" w:noHBand="0" w:noVBand="1"/>
      </w:tblPr>
      <w:tblGrid>
        <w:gridCol w:w="4692"/>
        <w:gridCol w:w="4664"/>
      </w:tblGrid>
      <w:tr w:rsidR="00E54641" w:rsidRPr="00E54641" w:rsidTr="00BB67D4">
        <w:tc>
          <w:tcPr>
            <w:tcW w:w="4692" w:type="dxa"/>
            <w:shd w:val="clear" w:color="auto" w:fill="FFFFFF"/>
            <w:tcMar>
              <w:top w:w="0" w:type="dxa"/>
              <w:left w:w="0" w:type="dxa"/>
              <w:bottom w:w="0" w:type="dxa"/>
              <w:right w:w="0" w:type="dxa"/>
            </w:tcMar>
            <w:hideMark/>
          </w:tcPr>
          <w:p w:rsidR="00E54641" w:rsidRPr="00E54641" w:rsidRDefault="00E54641" w:rsidP="00E54641">
            <w:pPr>
              <w:spacing w:after="150" w:line="240" w:lineRule="auto"/>
              <w:jc w:val="center"/>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noProof/>
                <w:color w:val="000000"/>
                <w:sz w:val="28"/>
                <w:szCs w:val="28"/>
                <w:lang w:eastAsia="ru-RU"/>
              </w:rPr>
              <w:drawing>
                <wp:inline distT="0" distB="0" distL="0" distR="0" wp14:anchorId="62B2257A" wp14:editId="20E80581">
                  <wp:extent cx="2583180" cy="1927860"/>
                  <wp:effectExtent l="0" t="0" r="762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3180" cy="1927860"/>
                          </a:xfrm>
                          <a:prstGeom prst="rect">
                            <a:avLst/>
                          </a:prstGeom>
                          <a:noFill/>
                          <a:ln>
                            <a:noFill/>
                          </a:ln>
                        </pic:spPr>
                      </pic:pic>
                    </a:graphicData>
                  </a:graphic>
                </wp:inline>
              </w:drawing>
            </w:r>
          </w:p>
        </w:tc>
        <w:tc>
          <w:tcPr>
            <w:tcW w:w="4664" w:type="dxa"/>
            <w:shd w:val="clear" w:color="auto" w:fill="FFFFFF"/>
            <w:tcMar>
              <w:top w:w="0" w:type="dxa"/>
              <w:left w:w="0" w:type="dxa"/>
              <w:bottom w:w="0" w:type="dxa"/>
              <w:right w:w="0" w:type="dxa"/>
            </w:tcMar>
          </w:tcPr>
          <w:p w:rsidR="00E54641" w:rsidRPr="00E54641" w:rsidRDefault="00E54641" w:rsidP="00E54641">
            <w:pPr>
              <w:spacing w:after="0" w:line="240" w:lineRule="auto"/>
              <w:jc w:val="center"/>
              <w:rPr>
                <w:rFonts w:ascii="Times New Roman" w:eastAsia="Times New Roman" w:hAnsi="Times New Roman" w:cs="Times New Roman"/>
                <w:color w:val="000000"/>
                <w:sz w:val="28"/>
                <w:szCs w:val="28"/>
                <w:lang w:eastAsia="ru-RU"/>
              </w:rPr>
            </w:pPr>
          </w:p>
          <w:p w:rsidR="00E54641" w:rsidRDefault="00E54641" w:rsidP="00E54641">
            <w:pPr>
              <w:spacing w:after="0" w:line="240" w:lineRule="auto"/>
              <w:jc w:val="center"/>
              <w:rPr>
                <w:rFonts w:ascii="Times New Roman" w:eastAsia="Times New Roman" w:hAnsi="Times New Roman" w:cs="Times New Roman"/>
                <w:b/>
                <w:bCs/>
                <w:color w:val="000000"/>
                <w:sz w:val="32"/>
                <w:szCs w:val="32"/>
                <w:lang w:eastAsia="ru-RU"/>
              </w:rPr>
            </w:pPr>
            <w:r w:rsidRPr="00E54641">
              <w:rPr>
                <w:rFonts w:ascii="Times New Roman" w:eastAsia="Times New Roman" w:hAnsi="Times New Roman" w:cs="Times New Roman"/>
                <w:b/>
                <w:bCs/>
                <w:color w:val="000000"/>
                <w:sz w:val="32"/>
                <w:szCs w:val="32"/>
                <w:lang w:eastAsia="ru-RU"/>
              </w:rPr>
              <w:t xml:space="preserve"> Ребенок поступает в детский сад</w:t>
            </w:r>
          </w:p>
          <w:p w:rsidR="00BB67D4" w:rsidRPr="00BB67D4" w:rsidRDefault="00BB67D4" w:rsidP="00E54641">
            <w:pPr>
              <w:spacing w:after="0" w:line="240" w:lineRule="auto"/>
              <w:jc w:val="center"/>
              <w:rPr>
                <w:rFonts w:ascii="Times New Roman" w:eastAsia="Times New Roman" w:hAnsi="Times New Roman" w:cs="Times New Roman"/>
                <w:bCs/>
                <w:i/>
                <w:color w:val="000000"/>
                <w:sz w:val="32"/>
                <w:szCs w:val="32"/>
                <w:lang w:eastAsia="ru-RU"/>
              </w:rPr>
            </w:pPr>
            <w:r>
              <w:rPr>
                <w:rFonts w:ascii="Times New Roman" w:eastAsia="Times New Roman" w:hAnsi="Times New Roman" w:cs="Times New Roman"/>
                <w:bCs/>
                <w:i/>
                <w:color w:val="000000"/>
                <w:sz w:val="32"/>
                <w:szCs w:val="32"/>
                <w:lang w:eastAsia="ru-RU"/>
              </w:rPr>
              <w:t>(Адаптация к детскому саду)</w:t>
            </w:r>
          </w:p>
          <w:p w:rsidR="00E54641" w:rsidRDefault="00E54641" w:rsidP="00E54641">
            <w:pPr>
              <w:spacing w:after="0" w:line="240" w:lineRule="auto"/>
              <w:jc w:val="right"/>
              <w:rPr>
                <w:rFonts w:ascii="Times New Roman" w:eastAsia="Times New Roman" w:hAnsi="Times New Roman" w:cs="Times New Roman"/>
                <w:bCs/>
                <w:i/>
                <w:color w:val="000000"/>
                <w:sz w:val="28"/>
                <w:szCs w:val="28"/>
                <w:lang w:eastAsia="ru-RU"/>
              </w:rPr>
            </w:pPr>
          </w:p>
          <w:p w:rsidR="00E54641" w:rsidRPr="00BB67D4" w:rsidRDefault="00E54641" w:rsidP="00E54641">
            <w:pPr>
              <w:spacing w:after="0" w:line="240" w:lineRule="auto"/>
              <w:jc w:val="right"/>
              <w:rPr>
                <w:rFonts w:ascii="Times New Roman" w:eastAsia="Times New Roman" w:hAnsi="Times New Roman" w:cs="Times New Roman"/>
                <w:bCs/>
                <w:color w:val="000000"/>
                <w:sz w:val="28"/>
                <w:szCs w:val="28"/>
                <w:lang w:eastAsia="ru-RU"/>
              </w:rPr>
            </w:pPr>
            <w:r w:rsidRPr="00BB67D4">
              <w:rPr>
                <w:rFonts w:ascii="Times New Roman" w:eastAsia="Times New Roman" w:hAnsi="Times New Roman" w:cs="Times New Roman"/>
                <w:bCs/>
                <w:color w:val="000000"/>
                <w:sz w:val="28"/>
                <w:szCs w:val="28"/>
                <w:lang w:eastAsia="ru-RU"/>
              </w:rPr>
              <w:t xml:space="preserve">Педагог-психолог: </w:t>
            </w:r>
          </w:p>
          <w:p w:rsidR="00E54641" w:rsidRPr="00E54641" w:rsidRDefault="00E54641" w:rsidP="00E54641">
            <w:pPr>
              <w:spacing w:after="0" w:line="240" w:lineRule="auto"/>
              <w:jc w:val="right"/>
              <w:rPr>
                <w:rFonts w:ascii="Times New Roman" w:eastAsia="Times New Roman" w:hAnsi="Times New Roman" w:cs="Times New Roman"/>
                <w:i/>
                <w:color w:val="000000"/>
                <w:sz w:val="28"/>
                <w:szCs w:val="28"/>
                <w:lang w:eastAsia="ru-RU"/>
              </w:rPr>
            </w:pPr>
            <w:bookmarkStart w:id="0" w:name="_GoBack"/>
            <w:bookmarkEnd w:id="0"/>
            <w:r w:rsidRPr="00BB67D4">
              <w:rPr>
                <w:rFonts w:ascii="Times New Roman" w:eastAsia="Times New Roman" w:hAnsi="Times New Roman" w:cs="Times New Roman"/>
                <w:bCs/>
                <w:color w:val="000000"/>
                <w:sz w:val="28"/>
                <w:szCs w:val="28"/>
                <w:lang w:eastAsia="ru-RU"/>
              </w:rPr>
              <w:t>Черноусова Н.В</w:t>
            </w:r>
            <w:r>
              <w:rPr>
                <w:rFonts w:ascii="Times New Roman" w:eastAsia="Times New Roman" w:hAnsi="Times New Roman" w:cs="Times New Roman"/>
                <w:bCs/>
                <w:i/>
                <w:color w:val="000000"/>
                <w:sz w:val="28"/>
                <w:szCs w:val="28"/>
                <w:lang w:eastAsia="ru-RU"/>
              </w:rPr>
              <w:t>.</w:t>
            </w:r>
          </w:p>
        </w:tc>
      </w:tr>
    </w:tbl>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Оформляя ребенка в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несформированность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близким, умение общаться только с ними, неумение войти в контакт с чужими определяют характер поведения.</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 xml:space="preserve">Когда у ребенка опыт общения со сверстниками ограничен, большое количество детей в группе вызывает у него страх, стремление уединиться, </w:t>
      </w:r>
      <w:r w:rsidRPr="00E54641">
        <w:rPr>
          <w:rFonts w:ascii="Times New Roman" w:eastAsia="Times New Roman" w:hAnsi="Times New Roman" w:cs="Times New Roman"/>
          <w:color w:val="000000"/>
          <w:sz w:val="28"/>
          <w:szCs w:val="28"/>
          <w:lang w:eastAsia="ru-RU"/>
        </w:rPr>
        <w:lastRenderedPageBreak/>
        <w:t>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w:t>
      </w:r>
      <w:r w:rsidRPr="00E54641">
        <w:rPr>
          <w:rFonts w:ascii="Times New Roman" w:eastAsia="Times New Roman" w:hAnsi="Times New Roman" w:cs="Times New Roman"/>
          <w:color w:val="000000"/>
          <w:sz w:val="28"/>
          <w:szCs w:val="28"/>
          <w:lang w:eastAsia="ru-RU"/>
        </w:rPr>
        <w:lastRenderedPageBreak/>
        <w:t>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одномоментны и кратковременны. На этом этапе развития взаимоотношений родителям важно показать, как надо поступать в каждом конкретном случае (например: «А ты дай свою машинку Алеше». Скажи: «Играй, Алеша». Вот так. Молодец»).</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Научить ребенка вступать в общение со взрослыми и детьми — важная задача при подготовке его к поступлению в детское учреждение.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 xml:space="preserve">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w:t>
      </w:r>
      <w:r w:rsidRPr="00E54641">
        <w:rPr>
          <w:rFonts w:ascii="Times New Roman" w:eastAsia="Times New Roman" w:hAnsi="Times New Roman" w:cs="Times New Roman"/>
          <w:color w:val="000000"/>
          <w:sz w:val="28"/>
          <w:szCs w:val="28"/>
          <w:lang w:eastAsia="ru-RU"/>
        </w:rPr>
        <w:lastRenderedPageBreak/>
        <w:t>усилит его неуверенность, практически ее присутствие в группе не будет полезным.</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 xml:space="preserve">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w:t>
      </w:r>
      <w:r w:rsidRPr="00E54641">
        <w:rPr>
          <w:rFonts w:ascii="Times New Roman" w:eastAsia="Times New Roman" w:hAnsi="Times New Roman" w:cs="Times New Roman"/>
          <w:b/>
          <w:color w:val="000000"/>
          <w:sz w:val="28"/>
          <w:szCs w:val="28"/>
          <w:lang w:eastAsia="ru-RU"/>
        </w:rPr>
        <w:t xml:space="preserve">С 1 г. 2 мес. </w:t>
      </w:r>
      <w:r w:rsidRPr="00E54641">
        <w:rPr>
          <w:rFonts w:ascii="Times New Roman" w:eastAsia="Times New Roman" w:hAnsi="Times New Roman" w:cs="Times New Roman"/>
          <w:color w:val="000000"/>
          <w:sz w:val="28"/>
          <w:szCs w:val="28"/>
          <w:lang w:eastAsia="ru-RU"/>
        </w:rPr>
        <w:t>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b/>
          <w:bCs/>
          <w:color w:val="000000"/>
          <w:sz w:val="28"/>
          <w:szCs w:val="28"/>
          <w:lang w:eastAsia="ru-RU"/>
        </w:rPr>
        <w:t>С 1 г. 6 мес</w:t>
      </w:r>
      <w:r w:rsidRPr="00E54641">
        <w:rPr>
          <w:rFonts w:ascii="Times New Roman" w:eastAsia="Times New Roman" w:hAnsi="Times New Roman" w:cs="Times New Roman"/>
          <w:color w:val="000000"/>
          <w:sz w:val="28"/>
          <w:szCs w:val="28"/>
          <w:lang w:eastAsia="ru-RU"/>
        </w:rPr>
        <w:t>.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b/>
          <w:bCs/>
          <w:color w:val="000000"/>
          <w:sz w:val="28"/>
          <w:szCs w:val="28"/>
          <w:lang w:eastAsia="ru-RU"/>
        </w:rPr>
        <w:t>Возраст от 2 до 4 лет</w:t>
      </w:r>
      <w:r w:rsidRPr="00E54641">
        <w:rPr>
          <w:rFonts w:ascii="Times New Roman" w:eastAsia="Times New Roman" w:hAnsi="Times New Roman" w:cs="Times New Roman"/>
          <w:color w:val="000000"/>
          <w:sz w:val="28"/>
          <w:szCs w:val="28"/>
          <w:lang w:eastAsia="ru-RU"/>
        </w:rPr>
        <w:t>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t>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rsidR="00E54641" w:rsidRPr="00E54641" w:rsidRDefault="00E54641" w:rsidP="00E546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4641">
        <w:rPr>
          <w:rFonts w:ascii="Times New Roman" w:eastAsia="Times New Roman" w:hAnsi="Times New Roman" w:cs="Times New Roman"/>
          <w:color w:val="000000"/>
          <w:sz w:val="28"/>
          <w:szCs w:val="28"/>
          <w:lang w:eastAsia="ru-RU"/>
        </w:rPr>
        <w:br/>
      </w:r>
    </w:p>
    <w:p w:rsidR="00E54641" w:rsidRPr="00E54641" w:rsidRDefault="00E54641" w:rsidP="00E54641">
      <w:pPr>
        <w:shd w:val="clear" w:color="auto" w:fill="FFFFFF"/>
        <w:spacing w:after="150" w:line="240" w:lineRule="auto"/>
        <w:rPr>
          <w:rFonts w:ascii="Times New Roman" w:eastAsia="Times New Roman" w:hAnsi="Times New Roman" w:cs="Times New Roman"/>
          <w:color w:val="000000"/>
          <w:sz w:val="28"/>
          <w:szCs w:val="28"/>
          <w:lang w:eastAsia="ru-RU"/>
        </w:rPr>
      </w:pPr>
    </w:p>
    <w:p w:rsidR="00E54641" w:rsidRPr="00E54641" w:rsidRDefault="00E54641" w:rsidP="00E54641">
      <w:pPr>
        <w:shd w:val="clear" w:color="auto" w:fill="FFFFFF"/>
        <w:spacing w:after="150" w:line="240" w:lineRule="auto"/>
        <w:rPr>
          <w:rFonts w:ascii="Times New Roman" w:eastAsia="Times New Roman" w:hAnsi="Times New Roman" w:cs="Times New Roman"/>
          <w:color w:val="000000"/>
          <w:sz w:val="28"/>
          <w:szCs w:val="28"/>
          <w:lang w:eastAsia="ru-RU"/>
        </w:rPr>
      </w:pPr>
    </w:p>
    <w:p w:rsidR="006C5CD9" w:rsidRDefault="006C5CD9"/>
    <w:sectPr w:rsidR="006C5C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B1" w:rsidRDefault="002014B1" w:rsidP="00E54641">
      <w:pPr>
        <w:spacing w:after="0" w:line="240" w:lineRule="auto"/>
      </w:pPr>
      <w:r>
        <w:separator/>
      </w:r>
    </w:p>
  </w:endnote>
  <w:endnote w:type="continuationSeparator" w:id="0">
    <w:p w:rsidR="002014B1" w:rsidRDefault="002014B1" w:rsidP="00E5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B1" w:rsidRDefault="002014B1" w:rsidP="00E54641">
      <w:pPr>
        <w:spacing w:after="0" w:line="240" w:lineRule="auto"/>
      </w:pPr>
      <w:r>
        <w:separator/>
      </w:r>
    </w:p>
  </w:footnote>
  <w:footnote w:type="continuationSeparator" w:id="0">
    <w:p w:rsidR="002014B1" w:rsidRDefault="002014B1" w:rsidP="00E5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49"/>
    <w:rsid w:val="002014B1"/>
    <w:rsid w:val="006C5CD9"/>
    <w:rsid w:val="00840AB1"/>
    <w:rsid w:val="00BB67D4"/>
    <w:rsid w:val="00E54641"/>
    <w:rsid w:val="00E6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BE0"/>
  <w15:chartTrackingRefBased/>
  <w15:docId w15:val="{924C6D14-8E71-4B40-8B57-23340068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6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4641"/>
  </w:style>
  <w:style w:type="paragraph" w:styleId="a5">
    <w:name w:val="footer"/>
    <w:basedOn w:val="a"/>
    <w:link w:val="a6"/>
    <w:uiPriority w:val="99"/>
    <w:unhideWhenUsed/>
    <w:rsid w:val="00E546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2025-06-25T08:24:00Z</dcterms:created>
  <dcterms:modified xsi:type="dcterms:W3CDTF">2025-06-25T08:32:00Z</dcterms:modified>
</cp:coreProperties>
</file>